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1A6BCC">
        <w:tc>
          <w:tcPr>
            <w:tcW w:w="1150" w:type="pct"/>
            <w:vAlign w:val="center"/>
            <w:hideMark/>
          </w:tcPr>
          <w:p w:rsidR="001A6BCC" w:rsidRDefault="00EF6723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11.5»©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1A6BCC" w:rsidRDefault="00EF6723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1A6BCC">
        <w:tc>
          <w:tcPr>
            <w:tcW w:w="0" w:type="auto"/>
            <w:vAlign w:val="center"/>
            <w:hideMark/>
          </w:tcPr>
          <w:p w:rsidR="001A6BCC" w:rsidRDefault="001A6BCC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1A6BCC" w:rsidRDefault="001A6BCC">
            <w:pPr>
              <w:jc w:val="right"/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A6BCC">
        <w:tc>
          <w:tcPr>
            <w:tcW w:w="0" w:type="auto"/>
            <w:vAlign w:val="center"/>
            <w:hideMark/>
          </w:tcPr>
          <w:p w:rsidR="001A6BCC" w:rsidRDefault="001A6BCC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1A6BCC" w:rsidRDefault="001A6BCC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1A6BCC">
        <w:tc>
          <w:tcPr>
            <w:tcW w:w="0" w:type="auto"/>
            <w:vAlign w:val="center"/>
            <w:hideMark/>
          </w:tcPr>
          <w:p w:rsidR="001A6BCC" w:rsidRDefault="001A6BCC">
            <w:pPr>
              <w:spacing w:after="24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1A6BCC" w:rsidRDefault="00EF6723">
      <w:pPr>
        <w:spacing w:after="240"/>
        <w:rPr>
          <w:rFonts w:eastAsia="Times New Roman"/>
        </w:rPr>
      </w:pPr>
      <w:r>
        <w:rPr>
          <w:rFonts w:eastAsia="Times New Roman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1A6BCC">
        <w:tc>
          <w:tcPr>
            <w:tcW w:w="5000" w:type="pct"/>
            <w:vAlign w:val="center"/>
            <w:hideMark/>
          </w:tcPr>
          <w:p w:rsidR="001A6BCC" w:rsidRDefault="00EF6723" w:rsidP="00346D6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1</w:t>
            </w:r>
            <w:r w:rsidR="00E41B1E">
              <w:rPr>
                <w:rFonts w:eastAsia="Times New Roman"/>
                <w:b/>
                <w:bCs/>
                <w:sz w:val="22"/>
                <w:szCs w:val="22"/>
                <w:u w:val="single"/>
                <w:lang w:val="en-US"/>
              </w:rPr>
              <w:t>7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 </w:t>
            </w:r>
          </w:p>
        </w:tc>
      </w:tr>
      <w:tr w:rsidR="001A6BCC">
        <w:tc>
          <w:tcPr>
            <w:tcW w:w="5000" w:type="pct"/>
            <w:vAlign w:val="center"/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1A6BCC">
        <w:trPr>
          <w:trHeight w:val="240"/>
        </w:trPr>
        <w:tc>
          <w:tcPr>
            <w:tcW w:w="0" w:type="auto"/>
            <w:vAlign w:val="center"/>
            <w:hideMark/>
          </w:tcPr>
          <w:p w:rsidR="001A6BCC" w:rsidRDefault="001A6BCC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1A6BCC" w:rsidRDefault="001A6BCC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1A6BCC">
        <w:tc>
          <w:tcPr>
            <w:tcW w:w="2000" w:type="pct"/>
            <w:vAlign w:val="center"/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 xml:space="preserve">На разработку рабочей документации на техническое перевооружение объекта: ГРП №119, пос. </w:t>
            </w:r>
            <w:proofErr w:type="spellStart"/>
            <w:r>
              <w:rPr>
                <w:rFonts w:eastAsia="Times New Roman"/>
                <w:sz w:val="22"/>
                <w:szCs w:val="22"/>
                <w:u w:val="single"/>
              </w:rPr>
              <w:t>Саккулово</w:t>
            </w:r>
            <w:proofErr w:type="spellEnd"/>
            <w:r>
              <w:rPr>
                <w:rFonts w:eastAsia="Times New Roman"/>
                <w:sz w:val="22"/>
                <w:szCs w:val="22"/>
                <w:u w:val="single"/>
              </w:rPr>
              <w:t>, № 1002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1A6BCC">
        <w:trPr>
          <w:trHeight w:val="240"/>
        </w:trPr>
        <w:tc>
          <w:tcPr>
            <w:tcW w:w="0" w:type="auto"/>
            <w:vAlign w:val="center"/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vAlign w:val="center"/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A6BCC">
        <w:trPr>
          <w:trHeight w:val="240"/>
        </w:trPr>
        <w:tc>
          <w:tcPr>
            <w:tcW w:w="0" w:type="auto"/>
            <w:vAlign w:val="center"/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vAlign w:val="center"/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1A6BCC" w:rsidRDefault="001A6BCC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3792"/>
        <w:gridCol w:w="3119"/>
        <w:gridCol w:w="2084"/>
        <w:gridCol w:w="1141"/>
      </w:tblGrid>
      <w:tr w:rsidR="001A6BCC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1A6BC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1A6BCC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Газорегуляторный пункт (ГРП) с двумя линиями регулирования с регулятором. Условный диаметр 50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81-02-14-2001_0-0-1-17 Газооборудование и газоснабжение промышленных предприятий, зданий и сооружений. 2015 г. Таблица 1. Внутренние и наружные устройства газоснабжения зданий и сооружений, п.17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A=200.17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200.17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1.2 * 1.3 * 0.5 * 1.05 * 0.94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411.26</w:t>
            </w: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Надземные и подземные газопроводы.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1.3 * 1.05 * 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34.56</w:t>
            </w: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объектов в стесненных условиях, когда в зоне строительства работ находится свыше пяти коммуникаций или плотность 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 [из 40%]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54.54</w:t>
            </w: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81-02-14-2001_0-0-16-1 Газооборудование и газоснабжение промышленных предприятий, зданий и сооружений. 2015 г. Таблица 16. Активная (электрическая) защита подземных металлических трубопроводов 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K2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+ K3 + K4 + K5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+ 30.85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4.09 * 1.0875 * ( 0.036 + 0.031 + 0.014 + 0.007 + 0.03 )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11.34</w:t>
            </w: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комплекса определяется с коэффициентом от цены одной электроустановки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перемычки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электроперемычки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грунте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0.014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контрольно-измерительного пункта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пассивной защиты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0.03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511.70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1A6B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1A6B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п.5-6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641.70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1A6BCC" w:rsidRDefault="001A6BCC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1A6BCC">
        <w:tc>
          <w:tcPr>
            <w:tcW w:w="1600" w:type="pct"/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2750" w:type="pct"/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641.70 (Шестьсот сорок одна тысяча семьсот рублей, 00 копеек)</w:t>
            </w:r>
          </w:p>
        </w:tc>
      </w:tr>
    </w:tbl>
    <w:p w:rsidR="001A6BCC" w:rsidRDefault="001A6BCC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1A6BCC">
        <w:trPr>
          <w:trHeight w:val="240"/>
        </w:trPr>
        <w:tc>
          <w:tcPr>
            <w:tcW w:w="0" w:type="auto"/>
            <w:vAlign w:val="center"/>
            <w:hideMark/>
          </w:tcPr>
          <w:p w:rsidR="001A6BCC" w:rsidRDefault="001A6BCC">
            <w:pPr>
              <w:rPr>
                <w:rFonts w:eastAsia="Times New Roman"/>
              </w:rPr>
            </w:pPr>
          </w:p>
        </w:tc>
      </w:tr>
      <w:tr w:rsidR="001A6BCC">
        <w:trPr>
          <w:trHeight w:val="240"/>
        </w:trPr>
        <w:tc>
          <w:tcPr>
            <w:tcW w:w="0" w:type="auto"/>
            <w:vAlign w:val="center"/>
            <w:hideMark/>
          </w:tcPr>
          <w:p w:rsidR="001A6BCC" w:rsidRDefault="001A6BC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6BCC">
        <w:tc>
          <w:tcPr>
            <w:tcW w:w="0" w:type="auto"/>
            <w:vAlign w:val="center"/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1A6BCC">
        <w:trPr>
          <w:trHeight w:val="240"/>
        </w:trPr>
        <w:tc>
          <w:tcPr>
            <w:tcW w:w="0" w:type="auto"/>
            <w:vAlign w:val="center"/>
            <w:hideMark/>
          </w:tcPr>
          <w:p w:rsidR="001A6BCC" w:rsidRDefault="001A6BC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A6BCC">
        <w:tc>
          <w:tcPr>
            <w:tcW w:w="0" w:type="auto"/>
            <w:vAlign w:val="center"/>
            <w:hideMark/>
          </w:tcPr>
          <w:p w:rsidR="001A6BCC" w:rsidRDefault="00EF67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0C6D8A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0C6D8A" w:rsidRDefault="000C6D8A">
            <w:pPr>
              <w:rPr>
                <w:rFonts w:eastAsia="Times New Roman"/>
                <w:sz w:val="22"/>
                <w:szCs w:val="22"/>
              </w:rPr>
            </w:pPr>
          </w:p>
          <w:p w:rsidR="000C6D8A" w:rsidRDefault="000C6D8A" w:rsidP="000C6D8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ГИП ПСО АО Челябинскгоргаз           _________________________Е.Ю. Старикова</w:t>
            </w:r>
          </w:p>
        </w:tc>
      </w:tr>
    </w:tbl>
    <w:p w:rsidR="001A6BCC" w:rsidRDefault="001A6BCC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1A6BCC">
        <w:tc>
          <w:tcPr>
            <w:tcW w:w="0" w:type="auto"/>
            <w:vAlign w:val="center"/>
            <w:hideMark/>
          </w:tcPr>
          <w:p w:rsidR="001A6BCC" w:rsidRDefault="001A6BCC">
            <w:pPr>
              <w:rPr>
                <w:rFonts w:eastAsia="Times New Roman"/>
              </w:rPr>
            </w:pPr>
          </w:p>
        </w:tc>
      </w:tr>
    </w:tbl>
    <w:p w:rsidR="00EF6723" w:rsidRDefault="00EF6723">
      <w:pPr>
        <w:rPr>
          <w:rFonts w:eastAsia="Times New Roman"/>
        </w:rPr>
      </w:pPr>
    </w:p>
    <w:sectPr w:rsidR="00EF6723" w:rsidSect="009572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21D"/>
    <w:rsid w:val="000C6D8A"/>
    <w:rsid w:val="001A6BCC"/>
    <w:rsid w:val="00346D65"/>
    <w:rsid w:val="0095721D"/>
    <w:rsid w:val="00CB1CFB"/>
    <w:rsid w:val="00E41B1E"/>
    <w:rsid w:val="00E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4EFAA7C-B7C0-4147-9DF7-8D66E15C7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D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6D8A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6992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4</cp:revision>
  <cp:lastPrinted>2019-05-27T11:46:00Z</cp:lastPrinted>
  <dcterms:created xsi:type="dcterms:W3CDTF">2019-06-10T05:53:00Z</dcterms:created>
  <dcterms:modified xsi:type="dcterms:W3CDTF">2019-06-14T04:36:00Z</dcterms:modified>
</cp:coreProperties>
</file>